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B1" w:rsidRPr="00AD42D0" w:rsidRDefault="007914B1" w:rsidP="00AD42D0">
      <w:pPr>
        <w:spacing w:after="630" w:line="360" w:lineRule="atLeast"/>
        <w:ind w:left="-993" w:right="-284"/>
        <w:jc w:val="both"/>
        <w:outlineLvl w:val="0"/>
        <w:rPr>
          <w:rFonts w:ascii="Ubuntu" w:eastAsia="Times New Roman" w:hAnsi="Ubuntu" w:cs="Times New Roman"/>
          <w:b/>
          <w:kern w:val="36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kern w:val="36"/>
          <w:sz w:val="28"/>
          <w:szCs w:val="28"/>
          <w:lang w:eastAsia="ru-RU"/>
        </w:rPr>
        <w:t>Организация службы охраны труда на предприятии</w:t>
      </w:r>
    </w:p>
    <w:p w:rsidR="007914B1" w:rsidRPr="00AD42D0" w:rsidRDefault="007914B1" w:rsidP="00AD42D0">
      <w:pPr>
        <w:shd w:val="clear" w:color="auto" w:fill="FFFFFF"/>
        <w:spacing w:after="0" w:line="240" w:lineRule="auto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bookmarkStart w:id="0" w:name="_GoBack"/>
      <w:r w:rsidRPr="00AD42D0">
        <w:rPr>
          <w:rFonts w:ascii="Ubuntu" w:eastAsia="Times New Roman" w:hAnsi="Ubuntu" w:cs="Times New Roman"/>
          <w:noProof/>
          <w:sz w:val="28"/>
          <w:szCs w:val="28"/>
          <w:lang w:eastAsia="ru-RU"/>
        </w:rPr>
        <w:drawing>
          <wp:inline distT="0" distB="0" distL="0" distR="0" wp14:anchorId="0C62CEB3" wp14:editId="45A05EE7">
            <wp:extent cx="6863715" cy="5787390"/>
            <wp:effectExtent l="0" t="0" r="0" b="3810"/>
            <wp:docPr id="1" name="Рисунок 1" descr="http://russiansu.ru/wp-content/uploads/2017/04/razrab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siansu.ru/wp-content/uploads/2017/04/razrabo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15" cy="578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Для многих работодателей при организации службы охраны труда на предприятии актуальным становится вопрос о ее структуре и назначении. Для правильного функционирования данного отдела необходимо ознакомиться с законодательными актами. Именно они отвечают на вопросы, кому подчиняется и как организовывается данная структура. Основными документами в этом случае будет </w:t>
      </w:r>
      <w:hyperlink r:id="rId7" w:history="1">
        <w:r w:rsidRPr="00AD42D0">
          <w:rPr>
            <w:rFonts w:ascii="Ubuntu" w:eastAsia="Times New Roman" w:hAnsi="Ubuntu" w:cs="Times New Roman"/>
            <w:b/>
            <w:bCs/>
            <w:sz w:val="28"/>
            <w:szCs w:val="28"/>
            <w:u w:val="single"/>
            <w:lang w:eastAsia="ru-RU"/>
          </w:rPr>
          <w:t>Постановление Минтруда РФ под номером 14</w:t>
        </w:r>
      </w:hyperlink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, а также Трудовой кодекс.</w:t>
      </w:r>
    </w:p>
    <w:p w:rsidR="00AD42D0" w:rsidRDefault="00AD42D0" w:rsidP="00AD42D0">
      <w:pPr>
        <w:shd w:val="clear" w:color="auto" w:fill="FFFFFF"/>
        <w:spacing w:after="375" w:line="405" w:lineRule="atLeast"/>
        <w:ind w:left="-993" w:right="-284"/>
        <w:jc w:val="both"/>
        <w:outlineLvl w:val="1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</w:p>
    <w:p w:rsidR="00AD42D0" w:rsidRDefault="00AD42D0" w:rsidP="00AD42D0">
      <w:pPr>
        <w:shd w:val="clear" w:color="auto" w:fill="FFFFFF"/>
        <w:spacing w:after="375" w:line="405" w:lineRule="atLeast"/>
        <w:ind w:left="-993" w:right="-284"/>
        <w:jc w:val="both"/>
        <w:outlineLvl w:val="1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1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sz w:val="28"/>
          <w:szCs w:val="28"/>
          <w:lang w:eastAsia="ru-RU"/>
        </w:rPr>
        <w:t>Каковы статус и подчиненность службы охраны труда в организации?</w:t>
      </w:r>
    </w:p>
    <w:p w:rsidR="007914B1" w:rsidRPr="00AD42D0" w:rsidRDefault="00AD42D0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hyperlink r:id="rId8" w:history="1">
        <w:r w:rsidR="007914B1" w:rsidRPr="00AD42D0">
          <w:rPr>
            <w:rFonts w:ascii="Ubuntu" w:eastAsia="Times New Roman" w:hAnsi="Ubuntu" w:cs="Times New Roman"/>
            <w:b/>
            <w:bCs/>
            <w:sz w:val="28"/>
            <w:szCs w:val="28"/>
            <w:u w:val="single"/>
            <w:lang w:eastAsia="ru-RU"/>
          </w:rPr>
          <w:t>Статья 217 ТК РФ</w:t>
        </w:r>
      </w:hyperlink>
      <w:r w:rsidR="007914B1"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 предписывает, что служба охраны труда создается при численности работников от 50 человек и больше. Указывается также на возможность создания </w:t>
      </w:r>
      <w:r w:rsidR="007914B1" w:rsidRPr="00AD42D0">
        <w:rPr>
          <w:rFonts w:ascii="Ubuntu" w:eastAsia="Times New Roman" w:hAnsi="Ubuntu" w:cs="Times New Roman"/>
          <w:sz w:val="28"/>
          <w:szCs w:val="28"/>
          <w:lang w:eastAsia="ru-RU"/>
        </w:rPr>
        <w:lastRenderedPageBreak/>
        <w:t>отдельной должности. Специалист при этом должен обладать необходимой подготовкой и знаниями в данной области.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Если штат сотрудников имеет меньшую численность, то решение о создании данной структуры или должности остается за руководителем. При этом указывается, что в случае отсутствия таковых, предприятием должен быть заключен договор с внештатными специалистами или учреждениями, которые могут оказать услуги в вопросах трудовой дисциплины и техники безопасности.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Статус данного подразделения определяется ее ролью и назначением. Одна из основных обязанностей работодателя — это обеспечить соответствующие условия трудовой деятельности, а также безопасность жизни и здоровья сотрудников. Для этих целей и создается соответствующий отдел.</w:t>
      </w: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2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sz w:val="28"/>
          <w:szCs w:val="28"/>
          <w:lang w:eastAsia="ru-RU"/>
        </w:rPr>
        <w:t>Кому подчиняется служба охраны труда в организации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Вопрос о том, кому должна подчиняться служба охраны труда в организации является актуальным для многих работодателей. Для ответа на него необходимо обратиться к общим положениям указанного Постановления:</w:t>
      </w:r>
    </w:p>
    <w:p w:rsidR="007914B1" w:rsidRPr="00AD42D0" w:rsidRDefault="007914B1" w:rsidP="00AD42D0">
      <w:pPr>
        <w:numPr>
          <w:ilvl w:val="0"/>
          <w:numId w:val="2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служба охраны труда подчиняется напрямую руководителю предприятия</w:t>
      </w: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, если же было издано соответствующее поручение, то одному из его заместителей;</w:t>
      </w:r>
    </w:p>
    <w:p w:rsidR="007914B1" w:rsidRPr="00AD42D0" w:rsidRDefault="007914B1" w:rsidP="00AD42D0">
      <w:pPr>
        <w:numPr>
          <w:ilvl w:val="0"/>
          <w:numId w:val="2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организовывается данное отделение в качестве самостоятельной структуры, имеющей своего руководителя;</w:t>
      </w:r>
    </w:p>
    <w:p w:rsidR="007914B1" w:rsidRPr="00AD42D0" w:rsidRDefault="007914B1" w:rsidP="00AD42D0">
      <w:pPr>
        <w:numPr>
          <w:ilvl w:val="0"/>
          <w:numId w:val="2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данное подразделение должно тесно взаимодействовать с соответствующими государственными органами.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Отдельно также оговаривается, что в своей деятельности данное подразделение руководствуется законодательными актами РФ, локальными положениями предприятия, а также трудовым договором.</w:t>
      </w: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1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sz w:val="28"/>
          <w:szCs w:val="28"/>
          <w:lang w:eastAsia="ru-RU"/>
        </w:rPr>
        <w:t>Организация службы охраны труда на предприятии — ее функции и основные задачи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Для определения функций и задач необходимо исходить из второго и третьего разделов данного Постановления. Целевые задачи, которые ставит перед собой данное отделение, заключаются в следующих аспектах:</w:t>
      </w:r>
    </w:p>
    <w:p w:rsidR="007914B1" w:rsidRPr="00AD42D0" w:rsidRDefault="007914B1" w:rsidP="00AD42D0">
      <w:pPr>
        <w:numPr>
          <w:ilvl w:val="0"/>
          <w:numId w:val="3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необходимость обеспечивать выполнение работниками и работодателем положений по трудовой дисциплине и техники безопасности;</w:t>
      </w:r>
    </w:p>
    <w:p w:rsidR="007914B1" w:rsidRPr="00AD42D0" w:rsidRDefault="007914B1" w:rsidP="00AD42D0">
      <w:pPr>
        <w:numPr>
          <w:ilvl w:val="0"/>
          <w:numId w:val="3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контроль за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исполнением предписанных законодательством и локальными нормативами правовых актов;</w:t>
      </w:r>
    </w:p>
    <w:p w:rsidR="007914B1" w:rsidRPr="00AD42D0" w:rsidRDefault="007914B1" w:rsidP="00AD42D0">
      <w:pPr>
        <w:numPr>
          <w:ilvl w:val="0"/>
          <w:numId w:val="3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lastRenderedPageBreak/>
        <w:t>проведение профилактических мероприятий по предупреждению несчастных случаев, контроль над соблюдением должного уровня безопасности и условий на рабочем месте.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Кроме данных моментов подразделение также занимается изучением и информированием работников предприятия в соответствующей отрасли.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На основе поставленных задач формируется и функциональность данного отдела или должности. Исходит она из тех действий, которые необходимо предпринять для решения поставленных задач. Условно все функции можно разделить на следующие группы:</w:t>
      </w:r>
    </w:p>
    <w:p w:rsidR="007914B1" w:rsidRPr="00AD42D0" w:rsidRDefault="007914B1" w:rsidP="00AD42D0">
      <w:pPr>
        <w:numPr>
          <w:ilvl w:val="0"/>
          <w:numId w:val="4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информационные, по </w:t>
      </w: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которым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осуществляется ознакомление с нормативной базой сотрудников предприятия;</w:t>
      </w:r>
    </w:p>
    <w:p w:rsidR="007914B1" w:rsidRPr="00AD42D0" w:rsidRDefault="007914B1" w:rsidP="00AD42D0">
      <w:pPr>
        <w:numPr>
          <w:ilvl w:val="0"/>
          <w:numId w:val="4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организационные, в </w:t>
      </w: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рамках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которых рассматривается соответствие имеющихся условий предписанным нормам, а также вносятся рекомендации по требуемым изменениям;</w:t>
      </w:r>
    </w:p>
    <w:p w:rsidR="007914B1" w:rsidRPr="00AD42D0" w:rsidRDefault="007914B1" w:rsidP="00AD42D0">
      <w:pPr>
        <w:numPr>
          <w:ilvl w:val="0"/>
          <w:numId w:val="4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контролирующие — по ним осуществляются профилактические действия, </w:t>
      </w: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контроль за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выполнением указаний.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В рамках деятельности специалиста или службы по охране труда осуществляется также анализ эффективности предпринимаемых действий.</w:t>
      </w: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2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sz w:val="28"/>
          <w:szCs w:val="28"/>
          <w:lang w:eastAsia="ru-RU"/>
        </w:rPr>
        <w:t>Структура и численность службы охраны труда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Структура и численность службы охраны труда в организации определяется статьей 217 ТК РФ. Она указывает, что работодатель в этом вопросе может организовывать данный отдел по своему усмотрению. Однако при этом необходимо руководствоваться рекомендациями федеральных органов по контролю.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Расчет нормативной </w:t>
      </w: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численности работников службы охраны труда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в организации осуществляется в соответствии с </w:t>
      </w:r>
      <w:hyperlink r:id="rId9" w:history="1">
        <w:r w:rsidRPr="00AD42D0">
          <w:rPr>
            <w:rFonts w:ascii="Ubuntu" w:eastAsia="Times New Roman" w:hAnsi="Ubuntu" w:cs="Times New Roman"/>
            <w:b/>
            <w:bCs/>
            <w:sz w:val="28"/>
            <w:szCs w:val="28"/>
            <w:u w:val="single"/>
            <w:lang w:eastAsia="ru-RU"/>
          </w:rPr>
          <w:t>Постановлением Минтруда России под номером 10</w:t>
        </w:r>
      </w:hyperlink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. Данный документ регламентирует основные положения, которые должны приниматься во внимание при структурировании численность отдела, охраняющего трудовую деятельность работников.</w:t>
      </w: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2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Статья 217 ТК РФ по службе охраны труда в организации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Статья 217 ТК РФ является одним из основных нормативов, которые призваны регулировать деятельность данного подразделения. Она предписывает следующие нормы:</w:t>
      </w:r>
    </w:p>
    <w:p w:rsidR="007914B1" w:rsidRPr="00AD42D0" w:rsidRDefault="007914B1" w:rsidP="00AD42D0">
      <w:pPr>
        <w:numPr>
          <w:ilvl w:val="0"/>
          <w:numId w:val="5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создание или введение соответствующего отдела или должности при штатной численности сотрудников от 50 человек;</w:t>
      </w:r>
    </w:p>
    <w:p w:rsidR="007914B1" w:rsidRPr="00AD42D0" w:rsidRDefault="007914B1" w:rsidP="00AD42D0">
      <w:pPr>
        <w:numPr>
          <w:ilvl w:val="0"/>
          <w:numId w:val="5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в случае отсутствия такого отдела следует предписание о заключении договора с соответствующими органами об исполнении предписанных функций;</w:t>
      </w:r>
    </w:p>
    <w:p w:rsidR="007914B1" w:rsidRPr="00AD42D0" w:rsidRDefault="007914B1" w:rsidP="00AD42D0">
      <w:pPr>
        <w:numPr>
          <w:ilvl w:val="0"/>
          <w:numId w:val="5"/>
        </w:numPr>
        <w:shd w:val="clear" w:color="auto" w:fill="FFFFFF"/>
        <w:spacing w:after="0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lastRenderedPageBreak/>
        <w:t>определение структуры и численности в соответствии с производственной спецификой организации.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Данные нормы являются основными предписаниями, на которые необходимо ориентироваться работодателю.</w:t>
      </w: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1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sz w:val="28"/>
          <w:szCs w:val="28"/>
          <w:lang w:eastAsia="ru-RU"/>
        </w:rPr>
        <w:t>Рекомендации по организации работы службы охраны труда в организации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В отличие от статьи 217 Постановление Минтруда под номером 14 утверждает дополняющие рекомендации, которые регулируют деятельность данного органа в организации. Предписанные положения носят информативный характер и призваны ответить на основные вопросы, касающиеся назначения и функционирования такого отделения.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Аналогичным образом примерные рекомендации об организации службы охраны труда в образовательном учреждении служат не для строгого регламентирования и установления определенных рамок. Назначение данных рекомендаций определяется необходимостью ориентировать деятельность подразделения или специалиста. То есть указать те аспекты, которых следует придерживаться для плановой работы и эффективности.</w:t>
      </w:r>
    </w:p>
    <w:p w:rsidR="007914B1" w:rsidRPr="00AD42D0" w:rsidRDefault="007914B1" w:rsidP="00AD42D0">
      <w:pPr>
        <w:shd w:val="clear" w:color="auto" w:fill="FFFFFF"/>
        <w:spacing w:after="375" w:line="405" w:lineRule="atLeast"/>
        <w:ind w:left="-993" w:right="-284"/>
        <w:jc w:val="both"/>
        <w:outlineLvl w:val="2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b/>
          <w:sz w:val="28"/>
          <w:szCs w:val="28"/>
          <w:lang w:eastAsia="ru-RU"/>
        </w:rPr>
        <w:t>Роль службы охраны труда в организации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Исходя из предписанных рекомендаций можно определить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и роль данного отдела. Поскольку </w:t>
      </w:r>
      <w:hyperlink r:id="rId10" w:history="1">
        <w:r w:rsidRPr="00AD42D0">
          <w:rPr>
            <w:rFonts w:ascii="Ubuntu" w:eastAsia="Times New Roman" w:hAnsi="Ubuntu" w:cs="Times New Roman"/>
            <w:b/>
            <w:bCs/>
            <w:sz w:val="28"/>
            <w:szCs w:val="28"/>
            <w:u w:val="single"/>
            <w:lang w:eastAsia="ru-RU"/>
          </w:rPr>
          <w:t>работодатель по закону обязан организовать</w:t>
        </w:r>
      </w:hyperlink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 качественные условия трудовой деятельности, создание соответствующего отдела призвано помочь ему в данном вопросе.</w:t>
      </w:r>
    </w:p>
    <w:p w:rsidR="007914B1" w:rsidRPr="00AD42D0" w:rsidRDefault="007914B1" w:rsidP="00AD42D0">
      <w:pPr>
        <w:shd w:val="clear" w:color="auto" w:fill="FFFFFF"/>
        <w:spacing w:after="375" w:line="375" w:lineRule="atLeast"/>
        <w:ind w:left="-993" w:right="-284"/>
        <w:jc w:val="both"/>
        <w:rPr>
          <w:rFonts w:ascii="Ubuntu" w:eastAsia="Times New Roman" w:hAnsi="Ubuntu" w:cs="Times New Roman"/>
          <w:sz w:val="28"/>
          <w:szCs w:val="28"/>
          <w:lang w:eastAsia="ru-RU"/>
        </w:rPr>
      </w:pPr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То есть на практике роль службы охраны труда в организации учитывается ее востребованностью. При этом нужно учитывать и специфику самого предприятия. К примеру, если работники постоянно работают с техникой, токсичными материалами, вредными условиями или окружением, функционирование данного отдела обеспечивает своевременное информирование и </w:t>
      </w:r>
      <w:proofErr w:type="gramStart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>контроль за</w:t>
      </w:r>
      <w:proofErr w:type="gramEnd"/>
      <w:r w:rsidRPr="00AD42D0">
        <w:rPr>
          <w:rFonts w:ascii="Ubuntu" w:eastAsia="Times New Roman" w:hAnsi="Ubuntu" w:cs="Times New Roman"/>
          <w:sz w:val="28"/>
          <w:szCs w:val="28"/>
          <w:lang w:eastAsia="ru-RU"/>
        </w:rPr>
        <w:t xml:space="preserve"> соблюдением техники безопасности. Такие действия помогут минимизировать риски, связанные с вредными для жизни и здоровья условиями.</w:t>
      </w:r>
    </w:p>
    <w:p w:rsidR="00445682" w:rsidRPr="00AD42D0" w:rsidRDefault="00445682" w:rsidP="00AD42D0">
      <w:pPr>
        <w:ind w:left="-993" w:right="-284"/>
        <w:jc w:val="both"/>
        <w:rPr>
          <w:sz w:val="28"/>
          <w:szCs w:val="28"/>
        </w:rPr>
      </w:pPr>
    </w:p>
    <w:sectPr w:rsidR="00445682" w:rsidRPr="00AD42D0" w:rsidSect="00AD42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41"/>
    <w:multiLevelType w:val="multilevel"/>
    <w:tmpl w:val="EF7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900048"/>
    <w:multiLevelType w:val="multilevel"/>
    <w:tmpl w:val="F8C8C9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FF20F6C"/>
    <w:multiLevelType w:val="multilevel"/>
    <w:tmpl w:val="8AF8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AB35D2"/>
    <w:multiLevelType w:val="multilevel"/>
    <w:tmpl w:val="F9E2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762DCD"/>
    <w:multiLevelType w:val="multilevel"/>
    <w:tmpl w:val="AA7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8C"/>
    <w:rsid w:val="0003068C"/>
    <w:rsid w:val="00445682"/>
    <w:rsid w:val="007914B1"/>
    <w:rsid w:val="00A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995">
              <w:marLeft w:val="0"/>
              <w:marRight w:val="0"/>
              <w:marTop w:val="0"/>
              <w:marBottom w:val="240"/>
              <w:divBdr>
                <w:top w:val="single" w:sz="6" w:space="18" w:color="F9F9F9"/>
                <w:left w:val="single" w:sz="6" w:space="23" w:color="F9F9F9"/>
                <w:bottom w:val="single" w:sz="6" w:space="18" w:color="F9F9F9"/>
                <w:right w:val="single" w:sz="6" w:space="23" w:color="F9F9F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nsu.ru/wp-content/uploads/2017/04/217-tk-rf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ssiansu.ru/wp-content/uploads/2017/04/postanovlenie-ob-organizacii-sluzhby-ohrany-truda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ssiansu.ru/oxrana-truda/obyazannosti-po-oxrane-truda-so-storony-rabotodatel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siansu.ru/wp-content/uploads/2017/04/postanovlenie-o-normah-chislennost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2018-01-22T08:43:00Z</dcterms:created>
  <dcterms:modified xsi:type="dcterms:W3CDTF">2018-08-26T04:08:00Z</dcterms:modified>
</cp:coreProperties>
</file>